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C16FDA" w14:textId="03D78DE9" w:rsidR="007B038C" w:rsidRPr="007B038C" w:rsidRDefault="007B038C" w:rsidP="007B038C">
      <w:pPr>
        <w:spacing w:after="0" w:line="240" w:lineRule="auto"/>
        <w:ind w:right="-1" w:firstLine="851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B038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СПРАВКА-ОБОСНОВАНИЕ</w:t>
      </w:r>
    </w:p>
    <w:p w14:paraId="54ECDC61" w14:textId="77777777" w:rsidR="007B038C" w:rsidRPr="007B038C" w:rsidRDefault="007B038C" w:rsidP="007B038C">
      <w:pPr>
        <w:spacing w:after="0" w:line="240" w:lineRule="auto"/>
        <w:ind w:right="-1" w:firstLine="851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B038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 проекту Закона Кыргызской Республики </w:t>
      </w:r>
    </w:p>
    <w:p w14:paraId="1DCF5B71" w14:textId="77777777" w:rsidR="007B038C" w:rsidRPr="007B038C" w:rsidRDefault="007B038C" w:rsidP="007B038C">
      <w:pPr>
        <w:spacing w:after="0" w:line="240" w:lineRule="auto"/>
        <w:ind w:left="720" w:right="-1" w:firstLine="131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B038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«О внесении изменений в некоторые законодательные акты Кыргызской Республики по вопросам игорной деятельности»</w:t>
      </w:r>
    </w:p>
    <w:p w14:paraId="36F3CE99" w14:textId="77777777" w:rsidR="007B038C" w:rsidRPr="007B038C" w:rsidRDefault="007B038C" w:rsidP="007B038C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EAD1873" w14:textId="77777777" w:rsidR="007B038C" w:rsidRPr="007B038C" w:rsidRDefault="007B038C" w:rsidP="007B038C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B03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Настоящий проект Закона Кыргызской Республики «О внесении изменений в некоторые законодательные акты Кыргызской Республики по вопросам игорной деятельности» разработан в целях создания благоприятных условий для стимулирования привлечения инвестиций и увеличения доходной части республиканского бюджета Кыргызской Республики. </w:t>
      </w:r>
    </w:p>
    <w:p w14:paraId="31DBFA16" w14:textId="3CA80423" w:rsidR="007B038C" w:rsidRPr="007E0958" w:rsidRDefault="007B038C" w:rsidP="007E09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38C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 xml:space="preserve">Проект </w:t>
      </w:r>
      <w:r w:rsidRPr="007B038C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определяет правовые основы деятельности игорных заведений на территории Кыргызской Республики, государственного регулирования игорной деятельности, основные понятия, порядок создания и содержания игорных заведений, организации азартных игр и их лицензирования, контроль за организацией и проведением азартных игр и ответственность субъектов игорной деятельности.</w:t>
      </w:r>
    </w:p>
    <w:p w14:paraId="64762A3A" w14:textId="77777777" w:rsidR="007B038C" w:rsidRPr="007B038C" w:rsidRDefault="007B038C" w:rsidP="007B03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38C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Согласно проекту </w:t>
      </w:r>
      <w:r w:rsidRPr="007B038C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субъектами игорной деятельности являются юридические лица, в том числе иностранные, зарегистрированные в установленном порядке и осуществляющие игорную деятельность, самостоятельно организовывающие и осуществляющие свою деятельность в пределах компетенции и прав, установленных Законом и действующим законодательством Кыргызской Республики.</w:t>
      </w:r>
    </w:p>
    <w:p w14:paraId="243EE689" w14:textId="251AE38A" w:rsidR="007B038C" w:rsidRPr="007B038C" w:rsidRDefault="007B038C" w:rsidP="007B03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3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Игорной деятельностью вправе заниматься только юридические лица в форме общества с ограниченной ответственностью или </w:t>
      </w:r>
      <w:r w:rsidR="008F42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закрытого </w:t>
      </w:r>
      <w:r w:rsidRPr="007B038C">
        <w:rPr>
          <w:rFonts w:ascii="Times New Roman" w:eastAsia="Times New Roman" w:hAnsi="Times New Roman" w:cs="Times New Roman"/>
          <w:sz w:val="24"/>
          <w:szCs w:val="24"/>
          <w:lang w:eastAsia="ru-RU"/>
        </w:rPr>
        <w:t>акционерного общества. Свою деятельность Общество обязано осуществлять в соответствии с действующим законодательством Кыргызской Республики на основании лицензии, выдаваемой в установленном порядке уполномоченным государственным органом.</w:t>
      </w:r>
    </w:p>
    <w:p w14:paraId="1C1EEC17" w14:textId="77777777" w:rsidR="007B038C" w:rsidRPr="007B038C" w:rsidRDefault="007B038C" w:rsidP="007B03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7B038C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Кроме того, и</w:t>
      </w:r>
      <w:r w:rsidRPr="007B03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горная деятельность в Кыргызской Республике </w:t>
      </w:r>
      <w:r w:rsidRPr="007B038C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будет </w:t>
      </w:r>
      <w:r w:rsidRPr="007B03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лицензируемым видом предпринимательской деятельности. Выдача лицензий </w:t>
      </w:r>
      <w:r w:rsidRPr="007B038C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будет </w:t>
      </w:r>
      <w:r w:rsidRPr="007B03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осуществляется на платной основе. </w:t>
      </w:r>
      <w:r w:rsidRPr="007B038C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Проектом предлагается, что </w:t>
      </w:r>
      <w:r w:rsidRPr="007B03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Кабинет Министров Кыргызской Республики  </w:t>
      </w:r>
      <w:r w:rsidRPr="007B038C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будет определять </w:t>
      </w:r>
      <w:r w:rsidRPr="007B038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размер платы за лицензию</w:t>
      </w:r>
      <w:r w:rsidRPr="007B038C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.</w:t>
      </w:r>
    </w:p>
    <w:p w14:paraId="6953EB6B" w14:textId="77777777" w:rsidR="007B038C" w:rsidRPr="007B038C" w:rsidRDefault="007B038C" w:rsidP="007B03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7B038C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Статьей 15 указанного проекта предлагается установить, что к</w:t>
      </w:r>
      <w:proofErr w:type="spellStart"/>
      <w:r w:rsidRPr="007B038C">
        <w:rPr>
          <w:rFonts w:ascii="Times New Roman" w:eastAsia="Times New Roman" w:hAnsi="Times New Roman" w:cs="Times New Roman"/>
          <w:sz w:val="24"/>
          <w:szCs w:val="24"/>
          <w:lang w:eastAsia="ru-RU"/>
        </w:rPr>
        <w:t>лиентами</w:t>
      </w:r>
      <w:proofErr w:type="spellEnd"/>
      <w:r w:rsidRPr="007B03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игорных заведений не </w:t>
      </w:r>
      <w:r w:rsidRPr="007B038C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могут</w:t>
      </w:r>
      <w:r w:rsidRPr="007B03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быть граждане Кыргызской Республики, иностранные граждане, не достигшие 21 летнего возраста, недееспособные иностранные граждане</w:t>
      </w:r>
      <w:r w:rsidRPr="007B038C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.</w:t>
      </w:r>
    </w:p>
    <w:p w14:paraId="537B697F" w14:textId="25640A67" w:rsidR="007B038C" w:rsidRPr="007B038C" w:rsidRDefault="007B7FF0" w:rsidP="007B038C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>П</w:t>
      </w:r>
      <w:proofErr w:type="spellStart"/>
      <w:r w:rsidR="007B038C" w:rsidRPr="007B038C">
        <w:rPr>
          <w:rFonts w:ascii="Times New Roman" w:eastAsia="Times New Roman" w:hAnsi="Times New Roman" w:cs="Times New Roman"/>
          <w:color w:val="000000"/>
          <w:sz w:val="24"/>
          <w:szCs w:val="24"/>
        </w:rPr>
        <w:t>роект</w:t>
      </w:r>
      <w:proofErr w:type="spellEnd"/>
      <w:r w:rsidR="007B038C" w:rsidRPr="007B03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Закона Кыргызской Республики «О внесении изменений в некоторые законодательные акты Кыргызской Республики по вопросам игорной деятельности»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 xml:space="preserve"> </w:t>
      </w:r>
      <w:r w:rsidR="007B038C" w:rsidRPr="007B03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предусматривает внесение изменений в Закон Кыргызской Республики «О лицензионно-разрешительной системе в Кыргызской Республике», Закон Кыргызской Республики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 xml:space="preserve">                 </w:t>
      </w:r>
      <w:bookmarkStart w:id="0" w:name="_GoBack"/>
      <w:bookmarkEnd w:id="0"/>
      <w:r w:rsidR="007B038C" w:rsidRPr="007B038C">
        <w:rPr>
          <w:rFonts w:ascii="Times New Roman" w:eastAsia="Times New Roman" w:hAnsi="Times New Roman" w:cs="Times New Roman"/>
          <w:color w:val="000000"/>
          <w:sz w:val="24"/>
          <w:szCs w:val="24"/>
        </w:rPr>
        <w:t>«О рекламе», в Уголовный кодекс Кыргызской Республики</w:t>
      </w:r>
      <w:r w:rsidR="008F4268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>, Кодекс Кыргызской Республики о правонарушениях</w:t>
      </w:r>
      <w:r w:rsidR="007B038C" w:rsidRPr="007B03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Налоговый кодекс Кыргызской Республики. </w:t>
      </w:r>
    </w:p>
    <w:p w14:paraId="408B101E" w14:textId="77777777" w:rsidR="007B038C" w:rsidRPr="007B038C" w:rsidRDefault="007B038C" w:rsidP="007B038C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B03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Данные изменения соответствуют концепции и целям проекта Закона Кыргызской Республики «Об игорной деятельности в Кыргызской Республике», которые будут способствовать практической реализации и вносятся в едином пакете законопроектов для их одновременного принятия </w:t>
      </w:r>
      <w:proofErr w:type="spellStart"/>
      <w:r w:rsidRPr="007B038C">
        <w:rPr>
          <w:rFonts w:ascii="Times New Roman" w:eastAsia="Times New Roman" w:hAnsi="Times New Roman" w:cs="Times New Roman"/>
          <w:color w:val="000000"/>
          <w:sz w:val="24"/>
          <w:szCs w:val="24"/>
        </w:rPr>
        <w:t>Жогорку</w:t>
      </w:r>
      <w:proofErr w:type="spellEnd"/>
      <w:r w:rsidRPr="007B03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B038C">
        <w:rPr>
          <w:rFonts w:ascii="Times New Roman" w:eastAsia="Times New Roman" w:hAnsi="Times New Roman" w:cs="Times New Roman"/>
          <w:color w:val="000000"/>
          <w:sz w:val="24"/>
          <w:szCs w:val="24"/>
        </w:rPr>
        <w:t>Кенешем</w:t>
      </w:r>
      <w:proofErr w:type="spellEnd"/>
      <w:r w:rsidRPr="007B03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Кыргызской Республики.</w:t>
      </w:r>
    </w:p>
    <w:p w14:paraId="31F626B7" w14:textId="77777777" w:rsidR="007B038C" w:rsidRPr="007B038C" w:rsidRDefault="007B038C" w:rsidP="007B038C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B03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Принимая во внимание положения части 2 статьи 86 Конституции Кыргызской Республики считаем необходимым определить данный проект Закона как неотложный для его рассмотрения </w:t>
      </w:r>
      <w:proofErr w:type="spellStart"/>
      <w:r w:rsidRPr="007B038C">
        <w:rPr>
          <w:rFonts w:ascii="Times New Roman" w:eastAsia="Times New Roman" w:hAnsi="Times New Roman" w:cs="Times New Roman"/>
          <w:color w:val="000000"/>
          <w:sz w:val="24"/>
          <w:szCs w:val="24"/>
        </w:rPr>
        <w:t>Жогорку</w:t>
      </w:r>
      <w:proofErr w:type="spellEnd"/>
      <w:r w:rsidRPr="007B03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B038C">
        <w:rPr>
          <w:rFonts w:ascii="Times New Roman" w:eastAsia="Times New Roman" w:hAnsi="Times New Roman" w:cs="Times New Roman"/>
          <w:color w:val="000000"/>
          <w:sz w:val="24"/>
          <w:szCs w:val="24"/>
        </w:rPr>
        <w:t>Кенешем</w:t>
      </w:r>
      <w:proofErr w:type="spellEnd"/>
      <w:r w:rsidRPr="007B03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Кыргызской Республики во внеочередном порядке. </w:t>
      </w:r>
    </w:p>
    <w:p w14:paraId="40C3E739" w14:textId="14B39613" w:rsidR="007B038C" w:rsidRPr="007E0958" w:rsidRDefault="007B038C" w:rsidP="007E0958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B03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Кроме того, в соответствии с пунктом 8 части 10 статьи 55 Закона Кыргызской Республики «О Регламенте </w:t>
      </w:r>
      <w:proofErr w:type="spellStart"/>
      <w:r w:rsidRPr="007B038C">
        <w:rPr>
          <w:rFonts w:ascii="Times New Roman" w:eastAsia="Times New Roman" w:hAnsi="Times New Roman" w:cs="Times New Roman"/>
          <w:color w:val="000000"/>
          <w:sz w:val="24"/>
          <w:szCs w:val="24"/>
        </w:rPr>
        <w:t>Жогорку</w:t>
      </w:r>
      <w:proofErr w:type="spellEnd"/>
      <w:r w:rsidRPr="007B03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B038C">
        <w:rPr>
          <w:rFonts w:ascii="Times New Roman" w:eastAsia="Times New Roman" w:hAnsi="Times New Roman" w:cs="Times New Roman"/>
          <w:color w:val="000000"/>
          <w:sz w:val="24"/>
          <w:szCs w:val="24"/>
        </w:rPr>
        <w:t>Кенеша</w:t>
      </w:r>
      <w:proofErr w:type="spellEnd"/>
      <w:r w:rsidRPr="007B03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Кыргызской Республики» в целях стабилизации экономической ситуации в стране предлагается рассмотреть и принять данный проект Закона </w:t>
      </w:r>
      <w:proofErr w:type="spellStart"/>
      <w:r w:rsidRPr="007B038C">
        <w:rPr>
          <w:rFonts w:ascii="Times New Roman" w:eastAsia="Times New Roman" w:hAnsi="Times New Roman" w:cs="Times New Roman"/>
          <w:color w:val="000000"/>
          <w:sz w:val="24"/>
          <w:szCs w:val="24"/>
        </w:rPr>
        <w:t>Жогорку</w:t>
      </w:r>
      <w:proofErr w:type="spellEnd"/>
      <w:r w:rsidRPr="007B03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B038C">
        <w:rPr>
          <w:rFonts w:ascii="Times New Roman" w:eastAsia="Times New Roman" w:hAnsi="Times New Roman" w:cs="Times New Roman"/>
          <w:color w:val="000000"/>
          <w:sz w:val="24"/>
          <w:szCs w:val="24"/>
        </w:rPr>
        <w:t>Кенешем</w:t>
      </w:r>
      <w:proofErr w:type="spellEnd"/>
      <w:r w:rsidRPr="007B03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Кыргызской Республики одновременно в трех чтениях. </w:t>
      </w:r>
    </w:p>
    <w:p w14:paraId="6ED76980" w14:textId="489104D5" w:rsidR="007B038C" w:rsidRPr="007B038C" w:rsidRDefault="007B038C" w:rsidP="007E0958">
      <w:pPr>
        <w:shd w:val="clear" w:color="auto" w:fill="FFFFFF"/>
        <w:spacing w:after="0" w:line="240" w:lineRule="auto"/>
        <w:ind w:right="53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B038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Принятие данного проекта Закона Кыргызской Республики негативных социальных, экономических, правовых, правозащитных, тендерных, экологических, коррупционных последствий не повлечет.</w:t>
      </w:r>
    </w:p>
    <w:p w14:paraId="76850CED" w14:textId="77777777" w:rsidR="00302C69" w:rsidRPr="002B3E6E" w:rsidRDefault="00302C69" w:rsidP="00302C69">
      <w:pPr>
        <w:shd w:val="clear" w:color="auto" w:fill="FFFFFF"/>
        <w:spacing w:after="0" w:line="240" w:lineRule="auto"/>
        <w:ind w:right="53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02A3">
        <w:rPr>
          <w:rFonts w:ascii="Times New Roman" w:eastAsia="Calibri" w:hAnsi="Times New Roman" w:cs="Times New Roman"/>
          <w:sz w:val="24"/>
          <w:szCs w:val="24"/>
        </w:rPr>
        <w:t>В соответствии с частью 1 статьи 22 Закона Кыргызской Республики</w:t>
      </w:r>
      <w:r w:rsidRPr="008602A3">
        <w:rPr>
          <w:rFonts w:ascii="Times New Roman" w:eastAsia="Calibri" w:hAnsi="Times New Roman" w:cs="Times New Roman"/>
          <w:sz w:val="24"/>
          <w:szCs w:val="24"/>
        </w:rPr>
        <w:br/>
        <w:t>«О нормативных правовых актах Кыргызской Республики» проект Закона размещен для общественного обсуждения на официальном сайте Кабинета Министров Кыргызской Республики</w:t>
      </w:r>
      <w:r w:rsidRPr="008602A3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  <w:r w:rsidRPr="008602A3">
        <w:rPr>
          <w:rFonts w:ascii="Times New Roman" w:eastAsia="Calibri" w:hAnsi="Times New Roman" w:cs="Times New Roman"/>
          <w:sz w:val="24"/>
          <w:szCs w:val="24"/>
        </w:rPr>
        <w:t xml:space="preserve">и Едином портале общественных обсуждений проектов нормативных правовых актов. </w:t>
      </w:r>
    </w:p>
    <w:p w14:paraId="694DC7B9" w14:textId="77777777" w:rsidR="00302C69" w:rsidRPr="002B3E6E" w:rsidRDefault="00302C69" w:rsidP="00302C69">
      <w:pPr>
        <w:shd w:val="clear" w:color="auto" w:fill="FFFFFF"/>
        <w:spacing w:after="0" w:line="240" w:lineRule="auto"/>
        <w:ind w:right="29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ky-KG"/>
        </w:rPr>
        <w:t>При этом, учитывая требования</w:t>
      </w:r>
      <w:r w:rsidRPr="002B3E6E">
        <w:rPr>
          <w:rFonts w:ascii="Times New Roman" w:eastAsia="Calibri" w:hAnsi="Times New Roman" w:cs="Times New Roman"/>
          <w:sz w:val="24"/>
          <w:szCs w:val="24"/>
        </w:rPr>
        <w:t xml:space="preserve"> стать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>и</w:t>
      </w:r>
      <w:r w:rsidRPr="002B3E6E">
        <w:rPr>
          <w:rFonts w:ascii="Times New Roman" w:eastAsia="Calibri" w:hAnsi="Times New Roman" w:cs="Times New Roman"/>
          <w:sz w:val="24"/>
          <w:szCs w:val="24"/>
        </w:rPr>
        <w:t xml:space="preserve"> 2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>3</w:t>
      </w:r>
      <w:r w:rsidRPr="002B3E6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вышеуказанного </w:t>
      </w:r>
      <w:r w:rsidRPr="002B3E6E">
        <w:rPr>
          <w:rFonts w:ascii="Times New Roman" w:eastAsia="Calibri" w:hAnsi="Times New Roman" w:cs="Times New Roman"/>
          <w:sz w:val="24"/>
          <w:szCs w:val="24"/>
        </w:rPr>
        <w:t>Закона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>,</w:t>
      </w:r>
      <w:r w:rsidRPr="002B3E6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>принимая во внимание сложившуюся экономическую ситуацию</w:t>
      </w:r>
      <w:r>
        <w:rPr>
          <w:rFonts w:ascii="Times New Roman" w:eastAsia="Calibri" w:hAnsi="Times New Roman" w:cs="Times New Roman"/>
          <w:sz w:val="24"/>
          <w:szCs w:val="24"/>
        </w:rPr>
        <w:t xml:space="preserve">, а также концепцию проекта Закона, где целью является привлечение дополнительных ресурсов в государственный бюджет, а также привлечение инвестиций, 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>с</w:t>
      </w:r>
      <w:r w:rsidRPr="008602A3">
        <w:rPr>
          <w:rFonts w:ascii="Times New Roman" w:eastAsia="Calibri" w:hAnsi="Times New Roman" w:cs="Times New Roman"/>
          <w:sz w:val="24"/>
          <w:szCs w:val="24"/>
        </w:rPr>
        <w:t xml:space="preserve">рок общественного обсуждения </w:t>
      </w:r>
      <w:r>
        <w:rPr>
          <w:rFonts w:ascii="Times New Roman" w:eastAsia="Calibri" w:hAnsi="Times New Roman" w:cs="Times New Roman"/>
          <w:sz w:val="24"/>
          <w:szCs w:val="24"/>
        </w:rPr>
        <w:t>предлагаемого проекта Закона сокращен.</w:t>
      </w:r>
    </w:p>
    <w:p w14:paraId="67F3E623" w14:textId="77777777" w:rsidR="00302C69" w:rsidRPr="002B3E6E" w:rsidRDefault="00302C69" w:rsidP="00302C69">
      <w:pPr>
        <w:shd w:val="clear" w:color="auto" w:fill="FFFFFF"/>
        <w:spacing w:after="0" w:line="240" w:lineRule="auto"/>
        <w:ind w:right="24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3E6E">
        <w:rPr>
          <w:rFonts w:ascii="Times New Roman" w:eastAsia="Calibri" w:hAnsi="Times New Roman" w:cs="Times New Roman"/>
          <w:sz w:val="24"/>
          <w:szCs w:val="24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14:paraId="12D0B611" w14:textId="77777777" w:rsidR="00302C69" w:rsidRDefault="00302C69" w:rsidP="00302C69">
      <w:pPr>
        <w:shd w:val="clear" w:color="auto" w:fill="FFFFFF"/>
        <w:spacing w:after="0" w:line="240" w:lineRule="auto"/>
        <w:ind w:right="1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3E6E">
        <w:rPr>
          <w:rFonts w:ascii="Times New Roman" w:eastAsia="Calibri" w:hAnsi="Times New Roman" w:cs="Times New Roman"/>
          <w:sz w:val="24"/>
          <w:szCs w:val="24"/>
        </w:rPr>
        <w:t>Принятие настоящего проекта Закона Кыргызской Республики не повлечет дополнительных финансовых затрат из республиканского бюджета.</w:t>
      </w:r>
    </w:p>
    <w:p w14:paraId="6BE56C7C" w14:textId="77777777" w:rsidR="00302C69" w:rsidRPr="008602A3" w:rsidRDefault="00302C69" w:rsidP="00302C69">
      <w:pPr>
        <w:shd w:val="clear" w:color="auto" w:fill="FFFFFF"/>
        <w:spacing w:after="0" w:line="240" w:lineRule="auto"/>
        <w:ind w:right="1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02A3">
        <w:rPr>
          <w:rFonts w:ascii="Times New Roman" w:eastAsia="Calibri" w:hAnsi="Times New Roman" w:cs="Times New Roman"/>
          <w:sz w:val="24"/>
          <w:szCs w:val="24"/>
        </w:rPr>
        <w:t>Согласно статье 19 Закона Кыргызской Республики «О нормативных правовых актах Кыргызской Республики», проекты нормативных правовых актов, направленные на регулирование предпринимательской деятельности, за исключением случаев регулирования предпринимательской деятельности в условиях обстоятельств непреодолимой силы, подлежат анализу регулятивного воздействия в соответствии с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602A3">
        <w:rPr>
          <w:rFonts w:ascii="Times New Roman" w:eastAsia="Calibri" w:hAnsi="Times New Roman" w:cs="Times New Roman"/>
          <w:sz w:val="24"/>
          <w:szCs w:val="24"/>
        </w:rPr>
        <w:t>методикой, утвержденной Правительством.</w:t>
      </w:r>
    </w:p>
    <w:p w14:paraId="5B7FC7BB" w14:textId="77777777" w:rsidR="00302C69" w:rsidRPr="008602A3" w:rsidRDefault="00302C69" w:rsidP="00302C69">
      <w:pPr>
        <w:shd w:val="clear" w:color="auto" w:fill="FFFFFF"/>
        <w:spacing w:after="0" w:line="240" w:lineRule="auto"/>
        <w:ind w:right="1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02A3">
        <w:rPr>
          <w:rFonts w:ascii="Times New Roman" w:eastAsia="Calibri" w:hAnsi="Times New Roman" w:cs="Times New Roman"/>
          <w:sz w:val="24"/>
          <w:szCs w:val="24"/>
        </w:rPr>
        <w:t>В связи с</w:t>
      </w:r>
      <w:r>
        <w:rPr>
          <w:rFonts w:ascii="Times New Roman" w:eastAsia="Calibri" w:hAnsi="Times New Roman" w:cs="Times New Roman"/>
          <w:sz w:val="24"/>
          <w:szCs w:val="24"/>
        </w:rPr>
        <w:t xml:space="preserve"> чем, в условиях обстоятельств непреодолимой силы, в целях восстановления экономики после кризиса, </w:t>
      </w:r>
      <w:r w:rsidRPr="008602A3">
        <w:rPr>
          <w:rFonts w:ascii="Times New Roman" w:eastAsia="Calibri" w:hAnsi="Times New Roman" w:cs="Times New Roman"/>
          <w:sz w:val="24"/>
          <w:szCs w:val="24"/>
        </w:rPr>
        <w:t xml:space="preserve">анализ регулятивного воздействия к проекту </w:t>
      </w:r>
      <w:r>
        <w:rPr>
          <w:rFonts w:ascii="Times New Roman" w:eastAsia="Calibri" w:hAnsi="Times New Roman" w:cs="Times New Roman"/>
          <w:sz w:val="24"/>
          <w:szCs w:val="24"/>
        </w:rPr>
        <w:t>Закона</w:t>
      </w:r>
      <w:r w:rsidRPr="008602A3">
        <w:rPr>
          <w:rFonts w:ascii="Times New Roman" w:eastAsia="Calibri" w:hAnsi="Times New Roman" w:cs="Times New Roman"/>
          <w:sz w:val="24"/>
          <w:szCs w:val="24"/>
        </w:rPr>
        <w:t xml:space="preserve"> не проводился. </w:t>
      </w:r>
    </w:p>
    <w:p w14:paraId="1BF74E86" w14:textId="500A8819" w:rsidR="002B3E6E" w:rsidRDefault="002B3E6E" w:rsidP="002B3E6E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14:paraId="3F140C16" w14:textId="77777777" w:rsidR="00302C69" w:rsidRPr="002B3E6E" w:rsidRDefault="00302C69" w:rsidP="002B3E6E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14:paraId="798C3A07" w14:textId="77777777" w:rsidR="002B3E6E" w:rsidRPr="002B3E6E" w:rsidRDefault="002B3E6E" w:rsidP="002B3E6E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B3E6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Министр экономики и коммерции </w:t>
      </w:r>
    </w:p>
    <w:p w14:paraId="139B0619" w14:textId="77777777" w:rsidR="002B3E6E" w:rsidRPr="002B3E6E" w:rsidRDefault="002B3E6E" w:rsidP="002B3E6E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B3E6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Кыргызской Республики </w:t>
      </w:r>
      <w:r w:rsidRPr="002B3E6E"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Pr="002B3E6E"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Pr="002B3E6E"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Pr="002B3E6E">
        <w:rPr>
          <w:rFonts w:ascii="Times New Roman" w:eastAsia="Calibri" w:hAnsi="Times New Roman" w:cs="Times New Roman"/>
          <w:b/>
          <w:bCs/>
          <w:sz w:val="24"/>
          <w:szCs w:val="24"/>
        </w:rPr>
        <w:tab/>
        <w:t xml:space="preserve">        </w:t>
      </w:r>
      <w:proofErr w:type="spellStart"/>
      <w:r w:rsidRPr="002B3E6E">
        <w:rPr>
          <w:rFonts w:ascii="Times New Roman" w:eastAsia="Calibri" w:hAnsi="Times New Roman" w:cs="Times New Roman"/>
          <w:b/>
          <w:bCs/>
          <w:sz w:val="24"/>
          <w:szCs w:val="24"/>
        </w:rPr>
        <w:t>Д.Дж</w:t>
      </w:r>
      <w:proofErr w:type="spellEnd"/>
      <w:r w:rsidRPr="002B3E6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. </w:t>
      </w:r>
      <w:proofErr w:type="spellStart"/>
      <w:r w:rsidRPr="002B3E6E">
        <w:rPr>
          <w:rFonts w:ascii="Times New Roman" w:eastAsia="Calibri" w:hAnsi="Times New Roman" w:cs="Times New Roman"/>
          <w:b/>
          <w:bCs/>
          <w:sz w:val="24"/>
          <w:szCs w:val="24"/>
        </w:rPr>
        <w:t>Амангельдиев</w:t>
      </w:r>
      <w:proofErr w:type="spellEnd"/>
    </w:p>
    <w:p w14:paraId="3D45A1C2" w14:textId="77777777" w:rsidR="002B3E6E" w:rsidRPr="002B3E6E" w:rsidRDefault="002B3E6E" w:rsidP="002B3E6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35B5D8E" w14:textId="77777777" w:rsidR="002B3E6E" w:rsidRPr="002B3E6E" w:rsidRDefault="002B3E6E" w:rsidP="002B3E6E">
      <w:pPr>
        <w:spacing w:after="0" w:line="276" w:lineRule="auto"/>
        <w:rPr>
          <w:rFonts w:ascii="Times New Roman" w:eastAsia="Calibri" w:hAnsi="Times New Roman" w:cs="Times New Roman"/>
          <w:sz w:val="24"/>
        </w:rPr>
      </w:pPr>
    </w:p>
    <w:p w14:paraId="20935ABA" w14:textId="77777777" w:rsidR="000B0271" w:rsidRDefault="000B0271"/>
    <w:sectPr w:rsidR="000B0271" w:rsidSect="002B3E6E"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0E02B1" w14:textId="77777777" w:rsidR="00E8644B" w:rsidRDefault="00E8644B" w:rsidP="002B3E6E">
      <w:pPr>
        <w:spacing w:after="0" w:line="240" w:lineRule="auto"/>
      </w:pPr>
      <w:r>
        <w:separator/>
      </w:r>
    </w:p>
  </w:endnote>
  <w:endnote w:type="continuationSeparator" w:id="0">
    <w:p w14:paraId="1730B61B" w14:textId="77777777" w:rsidR="00E8644B" w:rsidRDefault="00E8644B" w:rsidP="002B3E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5A91B9" w14:textId="77777777" w:rsidR="00E8644B" w:rsidRDefault="00E8644B" w:rsidP="002B3E6E">
      <w:pPr>
        <w:spacing w:after="0" w:line="240" w:lineRule="auto"/>
      </w:pPr>
      <w:r>
        <w:separator/>
      </w:r>
    </w:p>
  </w:footnote>
  <w:footnote w:type="continuationSeparator" w:id="0">
    <w:p w14:paraId="69626E11" w14:textId="77777777" w:rsidR="00E8644B" w:rsidRDefault="00E8644B" w:rsidP="002B3E6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271"/>
    <w:rsid w:val="000B0271"/>
    <w:rsid w:val="002B3E6E"/>
    <w:rsid w:val="00302C69"/>
    <w:rsid w:val="004D624B"/>
    <w:rsid w:val="00523BE5"/>
    <w:rsid w:val="007B038C"/>
    <w:rsid w:val="007B7FF0"/>
    <w:rsid w:val="007E0958"/>
    <w:rsid w:val="008F4268"/>
    <w:rsid w:val="009043CA"/>
    <w:rsid w:val="009F3811"/>
    <w:rsid w:val="00D90CC4"/>
    <w:rsid w:val="00DE3676"/>
    <w:rsid w:val="00E86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79330B"/>
  <w15:chartTrackingRefBased/>
  <w15:docId w15:val="{4981DD32-1EB5-44B2-9092-7CC4D7C48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B3E6E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a4">
    <w:name w:val="Верхний колонтитул Знак"/>
    <w:basedOn w:val="a0"/>
    <w:link w:val="a3"/>
    <w:uiPriority w:val="99"/>
    <w:rsid w:val="002B3E6E"/>
    <w:rPr>
      <w:rFonts w:ascii="Times New Roman" w:eastAsia="Calibri" w:hAnsi="Times New Roman" w:cs="Times New Roman"/>
      <w:sz w:val="24"/>
    </w:rPr>
  </w:style>
  <w:style w:type="paragraph" w:styleId="a5">
    <w:name w:val="footer"/>
    <w:basedOn w:val="a"/>
    <w:link w:val="a6"/>
    <w:uiPriority w:val="99"/>
    <w:unhideWhenUsed/>
    <w:rsid w:val="002B3E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B3E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391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785</Words>
  <Characters>4477</Characters>
  <Application>Microsoft Office Word</Application>
  <DocSecurity>0</DocSecurity>
  <Lines>37</Lines>
  <Paragraphs>10</Paragraphs>
  <ScaleCrop>false</ScaleCrop>
  <Company/>
  <LinksUpToDate>false</LinksUpToDate>
  <CharactersWithSpaces>5252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Mataeva Sezimn</dc:creator>
  <cp:keywords/>
  <dc:description/>
  <cp:lastModifiedBy>Mataeva Sezimn</cp:lastModifiedBy>
  <cp:revision>4</cp:revision>
  <cp:lastPrinted>2022-03-25T04:59:00Z</cp:lastPrinted>
  <dcterms:created xsi:type="dcterms:W3CDTF">2022-03-25T04:34:00Z</dcterms:created>
  <dcterms:modified xsi:type="dcterms:W3CDTF">2022-03-25T05:00:00Z</dcterms:modified>
</cp:coreProperties>
</file>